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Психологическое обеспечение готовности дошкольников к школьному обучению в деятельности педагога ДОУ с учетом реализации ФГОС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: повышение профессионального мастерства слушателей курсов повышения квалификации в области реализации основных направлений психологической работы с детьми дошкольного возраста по подготовке к обучению в школе.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знания о понятии и структуре готовности к обучению в школе; об особенностях психического развития детей старшего дошкольного возраста;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слушателей представления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принципиальных проблемах начальных этапов школьного обучения, об общих закономерностях и путях формирования готовности к школьному обучению в соответствии с ФГОС;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опыта решения основных задач формирования школьной зрелости дошкольников.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понятия курса: готовность к школьному обучению, школьная зрелость, познавательные процессы, учебные мотивы, внутренняя позиция школьника, развитие личности;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закономерности психического развития детей старшего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формирования готовности к школе в рамках Федерального государственного образовательного стандарта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психолого-педагогическую работу с детьми по формированию готовности к школьному обучению;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использовать научную литературу для решения исследовательских, методических 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психологическом обеспечении готовности дошкольников к школьному обучению в деятельности педагога ДОУ с учетом реализации ФГОС;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конкретные методы диагностики готовности к школьному обучению;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владеть: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проведения психолого-педагогической работы с детьми по формированию готовности к школьному обучению;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использования основных методов и форм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родителями старших дошкольников и педагогами, работающими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начальной школе.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СОДЕРЖАНИЕ ПРОГРАММЫ ПОВЫШЕНИЯ КВАЛИФИКАЦИИ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Тематический план повышения квалификации</w:t>
      </w:r>
    </w:p>
    <w:tbl>
      <w:tblPr/>
      <w:tblGrid>
        <w:gridCol w:w="710"/>
        <w:gridCol w:w="6534"/>
        <w:gridCol w:w="2231"/>
      </w:tblGrid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6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модуля</w:t>
            </w:r>
          </w:p>
        </w:tc>
        <w:tc>
          <w:tcPr>
            <w:tcW w:w="2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часов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Общая характеристика готовности к школьному обучению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6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 и структура готовности к школьному обучению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6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психологическая характеристика детей, поступающих в школу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6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Проблема готовности к школе и школьного обучения детей с шести лет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6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Диагностика готовности к школьному обучению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Средства и методы психологического обеспечения готовности дошкольников к школьному обучению в деятельности педагога ДОУ 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6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формирования готовности к школе в рамках Федерального государственного образовательного стандарта дошкольного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6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Пути формирования готовности к школьному обучению в условиях ДОУ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6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Совместная деятельность педагогов ДОУ и начальной школы по формированию готовности к школьному обучению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22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5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6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0">
    <w:abstractNumId w:val="18"/>
  </w:num>
  <w:num w:numId="57">
    <w:abstractNumId w:val="12"/>
  </w:num>
  <w:num w:numId="59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32377-doshkolnoe-obrazovanie" Id="docRId2" Type="http://schemas.openxmlformats.org/officeDocument/2006/relationships/hyperlink"/><Relationship Target="styles.xml" Id="docRId4" Type="http://schemas.openxmlformats.org/officeDocument/2006/relationships/styles"/></Relationships>
</file>